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60DF" w14:textId="040DADAB" w:rsidR="00924367" w:rsidRPr="005B6182" w:rsidRDefault="00642576" w:rsidP="00924367">
      <w:pPr>
        <w:pStyle w:val="NoSpacing"/>
        <w:rPr>
          <w:rFonts w:ascii="Garamond" w:hAnsi="Garamond"/>
          <w:sz w:val="24"/>
          <w:szCs w:val="24"/>
        </w:rPr>
      </w:pPr>
      <w:proofErr w:type="gramStart"/>
      <w:r w:rsidRPr="005B6182">
        <w:rPr>
          <w:rFonts w:ascii="Garamond" w:hAnsi="Garamond"/>
          <w:sz w:val="24"/>
          <w:szCs w:val="24"/>
          <w:highlight w:val="yellow"/>
        </w:rPr>
        <w:t xml:space="preserve">May </w:t>
      </w:r>
      <w:r w:rsidR="00924367" w:rsidRPr="005B6182">
        <w:rPr>
          <w:rFonts w:ascii="Garamond" w:hAnsi="Garamond"/>
          <w:sz w:val="24"/>
          <w:szCs w:val="24"/>
          <w:highlight w:val="yellow"/>
        </w:rPr>
        <w:t>XX,</w:t>
      </w:r>
      <w:proofErr w:type="gramEnd"/>
      <w:r w:rsidR="00924367" w:rsidRPr="005B6182">
        <w:rPr>
          <w:rFonts w:ascii="Garamond" w:hAnsi="Garamond"/>
          <w:sz w:val="24"/>
          <w:szCs w:val="24"/>
          <w:highlight w:val="yellow"/>
        </w:rPr>
        <w:t xml:space="preserve"> 2021</w:t>
      </w:r>
    </w:p>
    <w:p w14:paraId="09ED6A6C" w14:textId="77777777" w:rsidR="00924367" w:rsidRPr="005B6182" w:rsidRDefault="00924367" w:rsidP="00924367">
      <w:pPr>
        <w:pStyle w:val="NoSpacing"/>
        <w:rPr>
          <w:rFonts w:ascii="Garamond" w:hAnsi="Garamond"/>
          <w:sz w:val="24"/>
          <w:szCs w:val="24"/>
        </w:rPr>
      </w:pPr>
    </w:p>
    <w:p w14:paraId="65A8D9A0" w14:textId="77777777" w:rsidR="00924367" w:rsidRPr="005B6182" w:rsidRDefault="00924367" w:rsidP="00924367">
      <w:pPr>
        <w:pStyle w:val="NoSpacing"/>
        <w:rPr>
          <w:rFonts w:ascii="Garamond" w:hAnsi="Garamond"/>
          <w:sz w:val="24"/>
          <w:szCs w:val="24"/>
        </w:rPr>
        <w:sectPr w:rsidR="00924367" w:rsidRPr="005B6182">
          <w:pgSz w:w="12240" w:h="15840"/>
          <w:pgMar w:top="1440" w:right="1440" w:bottom="1440" w:left="1440" w:header="720" w:footer="720" w:gutter="0"/>
          <w:cols w:space="720"/>
          <w:docGrid w:linePitch="360"/>
        </w:sectPr>
      </w:pPr>
    </w:p>
    <w:p w14:paraId="4C022F9F" w14:textId="74185CB1" w:rsidR="006C75FA" w:rsidRPr="005B6182" w:rsidRDefault="00924367" w:rsidP="00924367">
      <w:pPr>
        <w:pStyle w:val="NoSpacing"/>
        <w:rPr>
          <w:rFonts w:ascii="Garamond" w:hAnsi="Garamond"/>
          <w:sz w:val="24"/>
          <w:szCs w:val="24"/>
        </w:rPr>
      </w:pPr>
      <w:r w:rsidRPr="005B6182">
        <w:rPr>
          <w:rFonts w:ascii="Garamond" w:hAnsi="Garamond"/>
          <w:sz w:val="24"/>
          <w:szCs w:val="24"/>
        </w:rPr>
        <w:t>The Honorable Roger Marshall</w:t>
      </w:r>
    </w:p>
    <w:p w14:paraId="7CBEB7C2" w14:textId="38D16CC8" w:rsidR="00924367" w:rsidRPr="005B6182" w:rsidRDefault="00924367" w:rsidP="00924367">
      <w:pPr>
        <w:pStyle w:val="NoSpacing"/>
        <w:rPr>
          <w:rFonts w:ascii="Garamond" w:hAnsi="Garamond"/>
          <w:sz w:val="24"/>
          <w:szCs w:val="24"/>
        </w:rPr>
      </w:pPr>
      <w:r w:rsidRPr="005B6182">
        <w:rPr>
          <w:rFonts w:ascii="Garamond" w:hAnsi="Garamond"/>
          <w:sz w:val="24"/>
          <w:szCs w:val="24"/>
        </w:rPr>
        <w:t>U.S. Senate</w:t>
      </w:r>
    </w:p>
    <w:p w14:paraId="41FB1920" w14:textId="5BCCF6D9" w:rsidR="00924367" w:rsidRPr="005B6182" w:rsidRDefault="00924367" w:rsidP="00924367">
      <w:pPr>
        <w:pStyle w:val="NoSpacing"/>
        <w:rPr>
          <w:rFonts w:ascii="Garamond" w:hAnsi="Garamond"/>
          <w:sz w:val="24"/>
          <w:szCs w:val="24"/>
        </w:rPr>
      </w:pPr>
      <w:r w:rsidRPr="005B6182">
        <w:rPr>
          <w:rFonts w:ascii="Garamond" w:hAnsi="Garamond"/>
          <w:sz w:val="24"/>
          <w:szCs w:val="24"/>
        </w:rPr>
        <w:t>B33 Russell Senate Office Building</w:t>
      </w:r>
      <w:r w:rsidRPr="005B6182">
        <w:rPr>
          <w:rFonts w:ascii="Garamond" w:hAnsi="Garamond"/>
          <w:sz w:val="24"/>
          <w:szCs w:val="24"/>
        </w:rPr>
        <w:br/>
        <w:t>Washington, D</w:t>
      </w:r>
      <w:r w:rsidR="009A6F55" w:rsidRPr="005B6182">
        <w:rPr>
          <w:rFonts w:ascii="Garamond" w:hAnsi="Garamond"/>
          <w:sz w:val="24"/>
          <w:szCs w:val="24"/>
        </w:rPr>
        <w:t>.</w:t>
      </w:r>
      <w:r w:rsidRPr="005B6182">
        <w:rPr>
          <w:rFonts w:ascii="Garamond" w:hAnsi="Garamond"/>
          <w:sz w:val="24"/>
          <w:szCs w:val="24"/>
        </w:rPr>
        <w:t>C</w:t>
      </w:r>
      <w:r w:rsidR="009A6F55" w:rsidRPr="005B6182">
        <w:rPr>
          <w:rFonts w:ascii="Garamond" w:hAnsi="Garamond"/>
          <w:sz w:val="24"/>
          <w:szCs w:val="24"/>
        </w:rPr>
        <w:t>.</w:t>
      </w:r>
      <w:r w:rsidRPr="005B6182">
        <w:rPr>
          <w:rFonts w:ascii="Garamond" w:hAnsi="Garamond"/>
          <w:sz w:val="24"/>
          <w:szCs w:val="24"/>
        </w:rPr>
        <w:t xml:space="preserve"> 20510</w:t>
      </w:r>
    </w:p>
    <w:p w14:paraId="64342953" w14:textId="40224732" w:rsidR="00924367" w:rsidRPr="005B6182" w:rsidRDefault="00924367" w:rsidP="00924367">
      <w:pPr>
        <w:pStyle w:val="NoSpacing"/>
        <w:rPr>
          <w:rFonts w:ascii="Garamond" w:hAnsi="Garamond"/>
          <w:sz w:val="24"/>
          <w:szCs w:val="24"/>
        </w:rPr>
      </w:pPr>
    </w:p>
    <w:p w14:paraId="2DD351A6" w14:textId="30AFF1F7" w:rsidR="00924367" w:rsidRPr="005B6182" w:rsidRDefault="00924367" w:rsidP="00924367">
      <w:pPr>
        <w:pStyle w:val="NoSpacing"/>
        <w:rPr>
          <w:rFonts w:ascii="Garamond" w:hAnsi="Garamond"/>
          <w:sz w:val="24"/>
          <w:szCs w:val="24"/>
        </w:rPr>
      </w:pPr>
      <w:r w:rsidRPr="005B6182">
        <w:rPr>
          <w:rFonts w:ascii="Garamond" w:hAnsi="Garamond"/>
          <w:sz w:val="24"/>
          <w:szCs w:val="24"/>
        </w:rPr>
        <w:t>The Honorable James Comer</w:t>
      </w:r>
    </w:p>
    <w:p w14:paraId="68E25703" w14:textId="046045AE" w:rsidR="00924367" w:rsidRPr="005B6182" w:rsidRDefault="00924367" w:rsidP="00924367">
      <w:pPr>
        <w:pStyle w:val="NoSpacing"/>
        <w:rPr>
          <w:rFonts w:ascii="Garamond" w:hAnsi="Garamond"/>
          <w:sz w:val="24"/>
          <w:szCs w:val="24"/>
        </w:rPr>
      </w:pPr>
      <w:r w:rsidRPr="005B6182">
        <w:rPr>
          <w:rFonts w:ascii="Garamond" w:hAnsi="Garamond"/>
          <w:sz w:val="24"/>
          <w:szCs w:val="24"/>
        </w:rPr>
        <w:t>U.S. House of Representatives</w:t>
      </w:r>
    </w:p>
    <w:p w14:paraId="1831C80F" w14:textId="2ABE4F01" w:rsidR="00924367" w:rsidRPr="005B6182" w:rsidRDefault="00924367" w:rsidP="00924367">
      <w:pPr>
        <w:pStyle w:val="NoSpacing"/>
        <w:rPr>
          <w:rFonts w:ascii="Garamond" w:hAnsi="Garamond"/>
          <w:sz w:val="24"/>
          <w:szCs w:val="24"/>
        </w:rPr>
      </w:pPr>
      <w:r w:rsidRPr="005B6182">
        <w:rPr>
          <w:rFonts w:ascii="Garamond" w:hAnsi="Garamond"/>
          <w:sz w:val="24"/>
          <w:szCs w:val="24"/>
        </w:rPr>
        <w:t>2410 Rayburn House Office Building</w:t>
      </w:r>
      <w:r w:rsidRPr="005B6182">
        <w:rPr>
          <w:rFonts w:ascii="Garamond" w:hAnsi="Garamond"/>
          <w:sz w:val="24"/>
          <w:szCs w:val="24"/>
        </w:rPr>
        <w:br/>
        <w:t>Washington, D</w:t>
      </w:r>
      <w:r w:rsidR="009A6F55" w:rsidRPr="005B6182">
        <w:rPr>
          <w:rFonts w:ascii="Garamond" w:hAnsi="Garamond"/>
          <w:sz w:val="24"/>
          <w:szCs w:val="24"/>
        </w:rPr>
        <w:t>.</w:t>
      </w:r>
      <w:r w:rsidRPr="005B6182">
        <w:rPr>
          <w:rFonts w:ascii="Garamond" w:hAnsi="Garamond"/>
          <w:sz w:val="24"/>
          <w:szCs w:val="24"/>
        </w:rPr>
        <w:t>C</w:t>
      </w:r>
      <w:r w:rsidR="009A6F55" w:rsidRPr="005B6182">
        <w:rPr>
          <w:rFonts w:ascii="Garamond" w:hAnsi="Garamond"/>
          <w:sz w:val="24"/>
          <w:szCs w:val="24"/>
        </w:rPr>
        <w:t>.</w:t>
      </w:r>
      <w:r w:rsidRPr="005B6182">
        <w:rPr>
          <w:rFonts w:ascii="Garamond" w:hAnsi="Garamond"/>
          <w:sz w:val="24"/>
          <w:szCs w:val="24"/>
        </w:rPr>
        <w:t> 20515</w:t>
      </w:r>
    </w:p>
    <w:p w14:paraId="5274BD54" w14:textId="77777777" w:rsidR="00924367" w:rsidRPr="005B6182" w:rsidRDefault="00924367" w:rsidP="00924367">
      <w:pPr>
        <w:pStyle w:val="NoSpacing"/>
        <w:rPr>
          <w:rFonts w:ascii="Garamond" w:hAnsi="Garamond"/>
          <w:sz w:val="24"/>
          <w:szCs w:val="24"/>
        </w:rPr>
        <w:sectPr w:rsidR="00924367" w:rsidRPr="005B6182" w:rsidSect="00924367">
          <w:type w:val="continuous"/>
          <w:pgSz w:w="12240" w:h="15840"/>
          <w:pgMar w:top="1440" w:right="1440" w:bottom="1440" w:left="1440" w:header="720" w:footer="720" w:gutter="0"/>
          <w:cols w:num="2" w:space="720"/>
          <w:docGrid w:linePitch="360"/>
        </w:sectPr>
      </w:pPr>
    </w:p>
    <w:p w14:paraId="7FBF510A" w14:textId="292416FB" w:rsidR="00924367" w:rsidRPr="005B6182" w:rsidRDefault="00924367" w:rsidP="00924367">
      <w:pPr>
        <w:pStyle w:val="NoSpacing"/>
        <w:rPr>
          <w:rFonts w:ascii="Garamond" w:hAnsi="Garamond"/>
          <w:sz w:val="24"/>
          <w:szCs w:val="24"/>
        </w:rPr>
      </w:pPr>
      <w:r w:rsidRPr="005B6182">
        <w:rPr>
          <w:rFonts w:ascii="Garamond" w:hAnsi="Garamond"/>
          <w:sz w:val="24"/>
          <w:szCs w:val="24"/>
        </w:rPr>
        <w:t>Dear Sen. Marshall and Rep. Comer:</w:t>
      </w:r>
    </w:p>
    <w:p w14:paraId="61CD284E" w14:textId="639026B1" w:rsidR="00924367" w:rsidRPr="005B6182" w:rsidRDefault="00924367" w:rsidP="00DA2895">
      <w:pPr>
        <w:pStyle w:val="NoSpacing"/>
        <w:rPr>
          <w:rFonts w:ascii="Garamond" w:hAnsi="Garamond"/>
          <w:sz w:val="24"/>
          <w:szCs w:val="24"/>
        </w:rPr>
      </w:pPr>
    </w:p>
    <w:p w14:paraId="2C2932B6" w14:textId="3C4E5121" w:rsidR="00924367" w:rsidRPr="005B6182" w:rsidRDefault="008D7735" w:rsidP="00DA2895">
      <w:pPr>
        <w:pStyle w:val="NoSpacing"/>
        <w:rPr>
          <w:rFonts w:ascii="Garamond" w:hAnsi="Garamond"/>
          <w:sz w:val="24"/>
          <w:szCs w:val="24"/>
        </w:rPr>
      </w:pPr>
      <w:r w:rsidRPr="005B6182">
        <w:rPr>
          <w:rFonts w:ascii="Garamond" w:hAnsi="Garamond"/>
          <w:sz w:val="24"/>
          <w:szCs w:val="24"/>
        </w:rPr>
        <w:t>The undersigned organizations write in strong support of the “Save Local Business Act</w:t>
      </w:r>
      <w:r w:rsidR="00DA2895" w:rsidRPr="005B6182">
        <w:rPr>
          <w:rFonts w:ascii="Garamond" w:hAnsi="Garamond"/>
          <w:sz w:val="24"/>
          <w:szCs w:val="24"/>
        </w:rPr>
        <w:t>,</w:t>
      </w:r>
      <w:r w:rsidRPr="005B6182">
        <w:rPr>
          <w:rFonts w:ascii="Garamond" w:hAnsi="Garamond"/>
          <w:sz w:val="24"/>
          <w:szCs w:val="24"/>
        </w:rPr>
        <w:t>”</w:t>
      </w:r>
      <w:r w:rsidR="00DA2895" w:rsidRPr="005B6182">
        <w:rPr>
          <w:rFonts w:ascii="Garamond" w:hAnsi="Garamond"/>
          <w:sz w:val="24"/>
          <w:szCs w:val="24"/>
        </w:rPr>
        <w:t xml:space="preserve"> and we commend you both for your efforts to support workers and small businesses through this legislation.</w:t>
      </w:r>
      <w:r w:rsidRPr="005B6182">
        <w:rPr>
          <w:rFonts w:ascii="Garamond" w:hAnsi="Garamond"/>
          <w:sz w:val="24"/>
          <w:szCs w:val="24"/>
        </w:rPr>
        <w:t xml:space="preserve"> This </w:t>
      </w:r>
      <w:r w:rsidR="00554AC2" w:rsidRPr="005B6182">
        <w:rPr>
          <w:rFonts w:ascii="Garamond" w:hAnsi="Garamond"/>
          <w:sz w:val="24"/>
          <w:szCs w:val="24"/>
        </w:rPr>
        <w:t>commonsense</w:t>
      </w:r>
      <w:r w:rsidRPr="005B6182">
        <w:rPr>
          <w:rFonts w:ascii="Garamond" w:hAnsi="Garamond"/>
          <w:sz w:val="24"/>
          <w:szCs w:val="24"/>
        </w:rPr>
        <w:t xml:space="preserve"> bill would amend the National Labor Relations Act and the Fair Labor Standards Act to make clear that an employer may be considered a joint employer in relation to an employee only if such employer directly</w:t>
      </w:r>
      <w:proofErr w:type="gramStart"/>
      <w:r w:rsidRPr="005B6182">
        <w:rPr>
          <w:rFonts w:ascii="Garamond" w:hAnsi="Garamond"/>
          <w:sz w:val="24"/>
          <w:szCs w:val="24"/>
        </w:rPr>
        <w:t>, actually, and</w:t>
      </w:r>
      <w:proofErr w:type="gramEnd"/>
      <w:r w:rsidRPr="005B6182">
        <w:rPr>
          <w:rFonts w:ascii="Garamond" w:hAnsi="Garamond"/>
          <w:sz w:val="24"/>
          <w:szCs w:val="24"/>
        </w:rPr>
        <w:t xml:space="preserve"> immediately, and not in a limited and routine manner, exercises significant control over the essential terms and conditions of employment. This legislation comes at a critical time in the economic recovery when so many small businesses are emerging from the COVID-19 pandemic and </w:t>
      </w:r>
      <w:r w:rsidR="006A2BC4" w:rsidRPr="005B6182">
        <w:rPr>
          <w:rFonts w:ascii="Garamond" w:hAnsi="Garamond"/>
          <w:sz w:val="24"/>
          <w:szCs w:val="24"/>
        </w:rPr>
        <w:t>are seeking</w:t>
      </w:r>
      <w:r w:rsidRPr="005B6182">
        <w:rPr>
          <w:rFonts w:ascii="Garamond" w:hAnsi="Garamond"/>
          <w:sz w:val="24"/>
          <w:szCs w:val="24"/>
        </w:rPr>
        <w:t xml:space="preserve"> </w:t>
      </w:r>
      <w:r w:rsidR="00DF3DEC" w:rsidRPr="005B6182">
        <w:rPr>
          <w:rFonts w:ascii="Garamond" w:hAnsi="Garamond"/>
          <w:sz w:val="24"/>
          <w:szCs w:val="24"/>
        </w:rPr>
        <w:t xml:space="preserve">legal </w:t>
      </w:r>
      <w:r w:rsidRPr="005B6182">
        <w:rPr>
          <w:rFonts w:ascii="Garamond" w:hAnsi="Garamond"/>
          <w:sz w:val="24"/>
          <w:szCs w:val="24"/>
        </w:rPr>
        <w:t xml:space="preserve">clarity to help them </w:t>
      </w:r>
      <w:r w:rsidR="00DA2895" w:rsidRPr="005B6182">
        <w:rPr>
          <w:rFonts w:ascii="Garamond" w:hAnsi="Garamond"/>
          <w:sz w:val="24"/>
          <w:szCs w:val="24"/>
        </w:rPr>
        <w:t xml:space="preserve">grow their businesses, create jobs, </w:t>
      </w:r>
      <w:r w:rsidRPr="005B6182">
        <w:rPr>
          <w:rFonts w:ascii="Garamond" w:hAnsi="Garamond"/>
          <w:sz w:val="24"/>
          <w:szCs w:val="24"/>
        </w:rPr>
        <w:t xml:space="preserve">serve their </w:t>
      </w:r>
      <w:proofErr w:type="gramStart"/>
      <w:r w:rsidRPr="005B6182">
        <w:rPr>
          <w:rFonts w:ascii="Garamond" w:hAnsi="Garamond"/>
          <w:sz w:val="24"/>
          <w:szCs w:val="24"/>
        </w:rPr>
        <w:t>communities</w:t>
      </w:r>
      <w:proofErr w:type="gramEnd"/>
      <w:r w:rsidRPr="005B6182">
        <w:rPr>
          <w:rFonts w:ascii="Garamond" w:hAnsi="Garamond"/>
          <w:sz w:val="24"/>
          <w:szCs w:val="24"/>
        </w:rPr>
        <w:t xml:space="preserve"> and meet local, state and federal obligations</w:t>
      </w:r>
      <w:r w:rsidR="00DA2895" w:rsidRPr="005B6182">
        <w:rPr>
          <w:rFonts w:ascii="Garamond" w:hAnsi="Garamond"/>
          <w:sz w:val="24"/>
          <w:szCs w:val="24"/>
        </w:rPr>
        <w:t xml:space="preserve"> to their employees, customers and the general public.</w:t>
      </w:r>
    </w:p>
    <w:p w14:paraId="3E340DA0" w14:textId="77777777" w:rsidR="00924367" w:rsidRPr="005B6182" w:rsidRDefault="00924367" w:rsidP="00DA2895">
      <w:pPr>
        <w:pStyle w:val="NoSpacing"/>
        <w:rPr>
          <w:rFonts w:ascii="Garamond" w:hAnsi="Garamond"/>
          <w:sz w:val="24"/>
          <w:szCs w:val="24"/>
        </w:rPr>
      </w:pPr>
    </w:p>
    <w:p w14:paraId="0C56780E" w14:textId="2D95823B" w:rsidR="00674D4E" w:rsidRPr="005B6182" w:rsidRDefault="00674D4E" w:rsidP="00674D4E">
      <w:pPr>
        <w:pStyle w:val="NoSpacing"/>
        <w:rPr>
          <w:rFonts w:ascii="Garamond" w:hAnsi="Garamond"/>
          <w:sz w:val="24"/>
          <w:szCs w:val="24"/>
        </w:rPr>
      </w:pPr>
      <w:r w:rsidRPr="005B6182">
        <w:rPr>
          <w:rFonts w:ascii="Garamond" w:hAnsi="Garamond"/>
          <w:sz w:val="24"/>
          <w:szCs w:val="24"/>
        </w:rPr>
        <w:t xml:space="preserve">Your legislation stands in stark contrast to the “Protecting Right to Organize Act (PRO Act, H.R. 842/S. 420),” which would devastate many small businesses that have survived a very challenging pandemic. The PRO Act would codify into law the National Labor Relations Board’s controversial </w:t>
      </w:r>
      <w:r w:rsidRPr="005B6182">
        <w:rPr>
          <w:rFonts w:ascii="Garamond" w:hAnsi="Garamond"/>
          <w:i/>
          <w:iCs/>
          <w:sz w:val="24"/>
          <w:szCs w:val="24"/>
        </w:rPr>
        <w:t>Browning-Ferris Industries</w:t>
      </w:r>
      <w:r w:rsidRPr="005B6182">
        <w:rPr>
          <w:rFonts w:ascii="Garamond" w:hAnsi="Garamond"/>
          <w:sz w:val="24"/>
          <w:szCs w:val="24"/>
        </w:rPr>
        <w:t xml:space="preserve"> joint employer </w:t>
      </w:r>
      <w:proofErr w:type="gramStart"/>
      <w:r w:rsidRPr="005B6182">
        <w:rPr>
          <w:rFonts w:ascii="Garamond" w:hAnsi="Garamond"/>
          <w:sz w:val="24"/>
          <w:szCs w:val="24"/>
        </w:rPr>
        <w:t>standard, and</w:t>
      </w:r>
      <w:proofErr w:type="gramEnd"/>
      <w:r w:rsidRPr="005B6182">
        <w:rPr>
          <w:rFonts w:ascii="Garamond" w:hAnsi="Garamond"/>
          <w:sz w:val="24"/>
          <w:szCs w:val="24"/>
        </w:rPr>
        <w:t xml:space="preserve"> expose nearly every business relationship to liability for unlawful behavior committed by business partners, such as contractors, suppliers, and franchisees. Out of fear of this increased responsibility, larger corporations will stop assisting their franchisees, contractors, or suppliers, impose far more control over them, abandon the franchise model, or cease partnering with, more specialized businesses. In these circumstances, small business owners will bear the negative repercussions of this policy change, and the American dream will be far more difficult to achieve.</w:t>
      </w:r>
    </w:p>
    <w:p w14:paraId="54E5636A" w14:textId="7F23CD1E" w:rsidR="008D7735" w:rsidRPr="005B6182" w:rsidRDefault="008D7735" w:rsidP="00924367">
      <w:pPr>
        <w:pStyle w:val="NoSpacing"/>
        <w:rPr>
          <w:rFonts w:ascii="Garamond" w:hAnsi="Garamond"/>
          <w:sz w:val="24"/>
          <w:szCs w:val="24"/>
        </w:rPr>
      </w:pPr>
    </w:p>
    <w:p w14:paraId="1B810285" w14:textId="3E146412" w:rsidR="008D7735" w:rsidRPr="005B6182" w:rsidRDefault="008D7735" w:rsidP="00924367">
      <w:pPr>
        <w:pStyle w:val="NoSpacing"/>
        <w:rPr>
          <w:rFonts w:ascii="Garamond" w:hAnsi="Garamond"/>
          <w:sz w:val="24"/>
          <w:szCs w:val="24"/>
        </w:rPr>
      </w:pPr>
      <w:r w:rsidRPr="005B6182">
        <w:rPr>
          <w:rFonts w:ascii="Garamond" w:hAnsi="Garamond"/>
          <w:sz w:val="24"/>
          <w:szCs w:val="24"/>
        </w:rPr>
        <w:t xml:space="preserve">Thank you again for your work on this important legislation, and we look forward to working with you to help </w:t>
      </w:r>
      <w:r w:rsidR="00DA2895" w:rsidRPr="005B6182">
        <w:rPr>
          <w:rFonts w:ascii="Garamond" w:hAnsi="Garamond"/>
          <w:sz w:val="24"/>
          <w:szCs w:val="24"/>
        </w:rPr>
        <w:t>foster an economic and legal landscape that helps America’s small businesses recover from the COVID-19 pandemic and thrive long into the future.</w:t>
      </w:r>
    </w:p>
    <w:p w14:paraId="3EF9F1A9" w14:textId="15B8BBBC" w:rsidR="008D7735" w:rsidRPr="005B6182" w:rsidRDefault="008D7735" w:rsidP="00924367">
      <w:pPr>
        <w:pStyle w:val="NoSpacing"/>
        <w:rPr>
          <w:rFonts w:ascii="Garamond" w:hAnsi="Garamond"/>
          <w:sz w:val="24"/>
          <w:szCs w:val="24"/>
        </w:rPr>
      </w:pPr>
    </w:p>
    <w:p w14:paraId="6B06DEE1" w14:textId="56F06F6E" w:rsidR="008D7735" w:rsidRPr="005B6182" w:rsidRDefault="008D7735" w:rsidP="00924367">
      <w:pPr>
        <w:pStyle w:val="NoSpacing"/>
        <w:rPr>
          <w:rFonts w:ascii="Garamond" w:hAnsi="Garamond"/>
          <w:sz w:val="24"/>
          <w:szCs w:val="24"/>
        </w:rPr>
      </w:pPr>
      <w:r w:rsidRPr="005B6182">
        <w:rPr>
          <w:rFonts w:ascii="Garamond" w:hAnsi="Garamond"/>
          <w:sz w:val="24"/>
          <w:szCs w:val="24"/>
        </w:rPr>
        <w:t>Sincerely,</w:t>
      </w:r>
    </w:p>
    <w:p w14:paraId="60EFA799" w14:textId="2615EC33" w:rsidR="008D7735" w:rsidRPr="005B6182" w:rsidRDefault="008D7735" w:rsidP="00924367">
      <w:pPr>
        <w:pStyle w:val="NoSpacing"/>
        <w:rPr>
          <w:rFonts w:ascii="Garamond" w:hAnsi="Garamond"/>
          <w:sz w:val="24"/>
          <w:szCs w:val="24"/>
        </w:rPr>
      </w:pPr>
    </w:p>
    <w:p w14:paraId="2DEB6CF0"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American Hotel &amp; Lodging Association</w:t>
      </w:r>
    </w:p>
    <w:p w14:paraId="3BBF0E4D" w14:textId="188F7135" w:rsidR="002E0263" w:rsidRPr="005B6182" w:rsidRDefault="002E0263" w:rsidP="00046721">
      <w:pPr>
        <w:pStyle w:val="NoSpacing"/>
        <w:rPr>
          <w:rFonts w:ascii="Garamond" w:hAnsi="Garamond"/>
          <w:sz w:val="24"/>
          <w:szCs w:val="24"/>
        </w:rPr>
      </w:pPr>
      <w:r w:rsidRPr="005B6182">
        <w:rPr>
          <w:rFonts w:ascii="Garamond" w:hAnsi="Garamond"/>
          <w:sz w:val="24"/>
          <w:szCs w:val="24"/>
        </w:rPr>
        <w:t xml:space="preserve">American </w:t>
      </w:r>
      <w:proofErr w:type="spellStart"/>
      <w:r w:rsidRPr="005B6182">
        <w:rPr>
          <w:rFonts w:ascii="Garamond" w:hAnsi="Garamond"/>
          <w:sz w:val="24"/>
          <w:szCs w:val="24"/>
        </w:rPr>
        <w:t>Bakers</w:t>
      </w:r>
      <w:proofErr w:type="spellEnd"/>
      <w:r w:rsidRPr="005B6182">
        <w:rPr>
          <w:rFonts w:ascii="Garamond" w:hAnsi="Garamond"/>
          <w:sz w:val="24"/>
          <w:szCs w:val="24"/>
        </w:rPr>
        <w:t xml:space="preserve"> Association</w:t>
      </w:r>
    </w:p>
    <w:p w14:paraId="51F6AFEE" w14:textId="01AE17F7" w:rsidR="008570FB" w:rsidRPr="005B6182" w:rsidRDefault="008570FB" w:rsidP="00046721">
      <w:pPr>
        <w:pStyle w:val="NoSpacing"/>
        <w:rPr>
          <w:rFonts w:ascii="Garamond" w:hAnsi="Garamond"/>
          <w:sz w:val="24"/>
          <w:szCs w:val="24"/>
        </w:rPr>
      </w:pPr>
      <w:r w:rsidRPr="005B6182">
        <w:rPr>
          <w:rFonts w:ascii="Garamond" w:hAnsi="Garamond"/>
          <w:sz w:val="24"/>
          <w:szCs w:val="24"/>
        </w:rPr>
        <w:t>American Supply Association</w:t>
      </w:r>
    </w:p>
    <w:p w14:paraId="2B947505" w14:textId="77777777" w:rsidR="002E0263" w:rsidRPr="005B6182" w:rsidRDefault="002E0263" w:rsidP="00046721">
      <w:pPr>
        <w:pStyle w:val="NoSpacing"/>
        <w:rPr>
          <w:rFonts w:ascii="Garamond" w:eastAsia="Times New Roman" w:hAnsi="Garamond"/>
          <w:sz w:val="24"/>
          <w:szCs w:val="24"/>
        </w:rPr>
      </w:pPr>
      <w:r w:rsidRPr="005B6182">
        <w:rPr>
          <w:rFonts w:ascii="Garamond" w:eastAsia="Times New Roman" w:hAnsi="Garamond"/>
          <w:sz w:val="24"/>
          <w:szCs w:val="24"/>
        </w:rPr>
        <w:t>American Trucking Associations</w:t>
      </w:r>
    </w:p>
    <w:p w14:paraId="7959FA82" w14:textId="0C8653DF" w:rsidR="002E0263" w:rsidRPr="005B6182" w:rsidRDefault="002E0263" w:rsidP="00046721">
      <w:pPr>
        <w:pStyle w:val="NoSpacing"/>
        <w:rPr>
          <w:rFonts w:ascii="Garamond" w:hAnsi="Garamond"/>
          <w:sz w:val="24"/>
          <w:szCs w:val="24"/>
        </w:rPr>
      </w:pPr>
      <w:r w:rsidRPr="005B6182">
        <w:rPr>
          <w:rFonts w:ascii="Garamond" w:hAnsi="Garamond"/>
          <w:sz w:val="24"/>
          <w:szCs w:val="24"/>
        </w:rPr>
        <w:t>Argentum</w:t>
      </w:r>
    </w:p>
    <w:p w14:paraId="184C40D8" w14:textId="7757926D" w:rsidR="000C4627" w:rsidRPr="005B6182" w:rsidRDefault="000C4627" w:rsidP="00046721">
      <w:pPr>
        <w:pStyle w:val="NoSpacing"/>
        <w:rPr>
          <w:rFonts w:ascii="Garamond" w:hAnsi="Garamond"/>
          <w:sz w:val="24"/>
          <w:szCs w:val="24"/>
        </w:rPr>
      </w:pPr>
      <w:r w:rsidRPr="005B6182">
        <w:rPr>
          <w:rFonts w:ascii="Garamond" w:hAnsi="Garamond" w:cs="Arial"/>
          <w:sz w:val="24"/>
          <w:szCs w:val="24"/>
          <w:shd w:val="clear" w:color="auto" w:fill="FFFFFF"/>
        </w:rPr>
        <w:t>Asian American Hotel Owners Association</w:t>
      </w:r>
    </w:p>
    <w:p w14:paraId="0BEC4830"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Associated Builders and Contractors</w:t>
      </w:r>
    </w:p>
    <w:p w14:paraId="029A0FC4" w14:textId="0B3E6CF4" w:rsidR="002E0263" w:rsidRPr="005B6182" w:rsidRDefault="002E0263" w:rsidP="00046721">
      <w:pPr>
        <w:pStyle w:val="NoSpacing"/>
        <w:rPr>
          <w:rFonts w:ascii="Garamond" w:hAnsi="Garamond"/>
          <w:sz w:val="24"/>
          <w:szCs w:val="24"/>
        </w:rPr>
      </w:pPr>
      <w:r w:rsidRPr="005B6182">
        <w:rPr>
          <w:rFonts w:ascii="Garamond" w:hAnsi="Garamond"/>
          <w:sz w:val="24"/>
          <w:szCs w:val="24"/>
        </w:rPr>
        <w:t>Associated Equipment Distributors</w:t>
      </w:r>
    </w:p>
    <w:p w14:paraId="74E68E0D" w14:textId="0A64AC7B" w:rsidR="009665DB" w:rsidRPr="005B6182" w:rsidRDefault="009665DB" w:rsidP="009665DB">
      <w:pPr>
        <w:rPr>
          <w:rFonts w:ascii="Garamond" w:eastAsia="Times New Roman" w:hAnsi="Garamond"/>
          <w:color w:val="000000"/>
          <w:sz w:val="24"/>
          <w:szCs w:val="24"/>
        </w:rPr>
      </w:pPr>
      <w:r w:rsidRPr="005B6182">
        <w:rPr>
          <w:rFonts w:ascii="Garamond" w:eastAsia="Times New Roman" w:hAnsi="Garamond"/>
          <w:color w:val="000000"/>
          <w:sz w:val="24"/>
          <w:szCs w:val="24"/>
        </w:rPr>
        <w:t>Associated General Contractors</w:t>
      </w:r>
    </w:p>
    <w:p w14:paraId="6B5B79C3"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The Association for Hose and Accessories Distribution</w:t>
      </w:r>
    </w:p>
    <w:p w14:paraId="2F5B2A73" w14:textId="211B5689" w:rsidR="002E0263" w:rsidRPr="005B6182" w:rsidRDefault="002E0263" w:rsidP="00046721">
      <w:pPr>
        <w:pStyle w:val="NoSpacing"/>
        <w:rPr>
          <w:rFonts w:ascii="Garamond" w:hAnsi="Garamond"/>
          <w:sz w:val="24"/>
          <w:szCs w:val="24"/>
        </w:rPr>
      </w:pPr>
      <w:r w:rsidRPr="005B6182">
        <w:rPr>
          <w:rFonts w:ascii="Garamond" w:hAnsi="Garamond"/>
          <w:sz w:val="24"/>
          <w:szCs w:val="24"/>
        </w:rPr>
        <w:t>Catapult</w:t>
      </w:r>
    </w:p>
    <w:p w14:paraId="30D3877C" w14:textId="09D5E7F8" w:rsidR="00955A0E" w:rsidRPr="005B6182" w:rsidRDefault="00955A0E" w:rsidP="00046721">
      <w:pPr>
        <w:pStyle w:val="NoSpacing"/>
        <w:rPr>
          <w:rFonts w:ascii="Garamond" w:hAnsi="Garamond"/>
          <w:sz w:val="24"/>
          <w:szCs w:val="24"/>
        </w:rPr>
      </w:pPr>
      <w:r w:rsidRPr="005B6182">
        <w:rPr>
          <w:rFonts w:ascii="Garamond" w:hAnsi="Garamond"/>
          <w:color w:val="000000"/>
          <w:sz w:val="24"/>
          <w:szCs w:val="24"/>
        </w:rPr>
        <w:t>Consumer Technology Association</w:t>
      </w:r>
    </w:p>
    <w:p w14:paraId="57784AE1"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Equipment Services Association</w:t>
      </w:r>
    </w:p>
    <w:p w14:paraId="3CDD700E"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Fluid Power Distributors Association</w:t>
      </w:r>
    </w:p>
    <w:p w14:paraId="1620AC85"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Foodservice Equipment Distributors Association</w:t>
      </w:r>
    </w:p>
    <w:p w14:paraId="7E871F36"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Franchise Business Services</w:t>
      </w:r>
    </w:p>
    <w:p w14:paraId="20C563F7"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Global Cold Chain Alliance</w:t>
      </w:r>
    </w:p>
    <w:p w14:paraId="4F98AC42" w14:textId="29EC707B" w:rsidR="002E0263" w:rsidRPr="005B6182" w:rsidRDefault="002E0263" w:rsidP="00046721">
      <w:pPr>
        <w:pStyle w:val="NoSpacing"/>
        <w:rPr>
          <w:rFonts w:ascii="Garamond" w:hAnsi="Garamond"/>
          <w:sz w:val="24"/>
          <w:szCs w:val="24"/>
        </w:rPr>
      </w:pPr>
      <w:r w:rsidRPr="005B6182">
        <w:rPr>
          <w:rFonts w:ascii="Garamond" w:hAnsi="Garamond"/>
          <w:sz w:val="24"/>
          <w:szCs w:val="24"/>
        </w:rPr>
        <w:t>HR Policy Association</w:t>
      </w:r>
    </w:p>
    <w:p w14:paraId="6EA3D9A6" w14:textId="418B4499" w:rsidR="005B6182" w:rsidRPr="005B6182" w:rsidRDefault="005B6182" w:rsidP="00046721">
      <w:pPr>
        <w:pStyle w:val="NoSpacing"/>
        <w:rPr>
          <w:rFonts w:ascii="Garamond" w:hAnsi="Garamond"/>
          <w:sz w:val="24"/>
          <w:szCs w:val="24"/>
        </w:rPr>
      </w:pPr>
      <w:r w:rsidRPr="005B6182">
        <w:rPr>
          <w:rFonts w:ascii="Garamond" w:hAnsi="Garamond"/>
          <w:sz w:val="24"/>
          <w:szCs w:val="24"/>
        </w:rPr>
        <w:t>Home Care Association</w:t>
      </w:r>
    </w:p>
    <w:p w14:paraId="2F153C4A" w14:textId="383C6563" w:rsidR="002E0263" w:rsidRPr="005B6182" w:rsidRDefault="002E0263" w:rsidP="00046721">
      <w:pPr>
        <w:pStyle w:val="NoSpacing"/>
        <w:rPr>
          <w:rFonts w:ascii="Garamond" w:hAnsi="Garamond"/>
          <w:sz w:val="24"/>
          <w:szCs w:val="24"/>
        </w:rPr>
      </w:pPr>
      <w:r w:rsidRPr="005B6182">
        <w:rPr>
          <w:rFonts w:ascii="Garamond" w:hAnsi="Garamond"/>
          <w:sz w:val="24"/>
          <w:szCs w:val="24"/>
        </w:rPr>
        <w:t>Institute for the American Worker</w:t>
      </w:r>
    </w:p>
    <w:p w14:paraId="000A6049" w14:textId="0BAF093E" w:rsidR="008906BA" w:rsidRPr="005B6182" w:rsidRDefault="008906BA" w:rsidP="00046721">
      <w:pPr>
        <w:pStyle w:val="NoSpacing"/>
        <w:rPr>
          <w:rFonts w:ascii="Garamond" w:eastAsia="Times New Roman" w:hAnsi="Garamond"/>
          <w:sz w:val="24"/>
          <w:szCs w:val="24"/>
        </w:rPr>
      </w:pPr>
      <w:r w:rsidRPr="005B6182">
        <w:rPr>
          <w:rFonts w:ascii="Garamond" w:eastAsia="Times New Roman" w:hAnsi="Garamond"/>
          <w:sz w:val="24"/>
          <w:szCs w:val="24"/>
        </w:rPr>
        <w:t>International Association of Plastics Distribution</w:t>
      </w:r>
    </w:p>
    <w:p w14:paraId="55024D7D" w14:textId="1264FD63" w:rsidR="00133C93" w:rsidRPr="005B6182" w:rsidRDefault="00133C93" w:rsidP="00046721">
      <w:pPr>
        <w:pStyle w:val="NoSpacing"/>
        <w:rPr>
          <w:rFonts w:ascii="Garamond" w:hAnsi="Garamond"/>
          <w:sz w:val="24"/>
          <w:szCs w:val="24"/>
        </w:rPr>
      </w:pPr>
      <w:r w:rsidRPr="005B6182">
        <w:rPr>
          <w:rFonts w:ascii="Garamond" w:hAnsi="Garamond" w:cs="Arial"/>
          <w:sz w:val="24"/>
          <w:szCs w:val="24"/>
          <w:shd w:val="clear" w:color="auto" w:fill="FFFFFF"/>
        </w:rPr>
        <w:t>International Foodservice Distributors Association</w:t>
      </w:r>
    </w:p>
    <w:p w14:paraId="5CB6B454"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International Franchise Association</w:t>
      </w:r>
    </w:p>
    <w:p w14:paraId="6830E55C"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International Sealing Distribution Association</w:t>
      </w:r>
    </w:p>
    <w:p w14:paraId="36DBFB60" w14:textId="77777777" w:rsidR="002E0263" w:rsidRPr="005B6182" w:rsidRDefault="002E0263" w:rsidP="00046721">
      <w:pPr>
        <w:pStyle w:val="NoSpacing"/>
        <w:rPr>
          <w:rFonts w:ascii="Garamond" w:hAnsi="Garamond"/>
          <w:sz w:val="24"/>
          <w:szCs w:val="24"/>
        </w:rPr>
      </w:pPr>
      <w:r w:rsidRPr="005B6182">
        <w:rPr>
          <w:rFonts w:ascii="Garamond" w:eastAsia="Times New Roman" w:hAnsi="Garamond"/>
          <w:sz w:val="24"/>
          <w:szCs w:val="24"/>
        </w:rPr>
        <w:t>International Council of Shopping Centers</w:t>
      </w:r>
    </w:p>
    <w:p w14:paraId="30475C81" w14:textId="74767207" w:rsidR="002E0263" w:rsidRPr="005B6182" w:rsidRDefault="002E0263" w:rsidP="00046721">
      <w:pPr>
        <w:pStyle w:val="NoSpacing"/>
        <w:rPr>
          <w:rFonts w:ascii="Garamond" w:hAnsi="Garamond"/>
          <w:sz w:val="24"/>
          <w:szCs w:val="24"/>
        </w:rPr>
      </w:pPr>
      <w:r w:rsidRPr="005B6182">
        <w:rPr>
          <w:rFonts w:ascii="Garamond" w:hAnsi="Garamond"/>
          <w:sz w:val="24"/>
          <w:szCs w:val="24"/>
        </w:rPr>
        <w:t>Manufactured Housing Institute</w:t>
      </w:r>
    </w:p>
    <w:p w14:paraId="7F017279" w14:textId="3DE70D0B" w:rsidR="00F10506" w:rsidRPr="005B6182" w:rsidRDefault="00F10506" w:rsidP="00046721">
      <w:pPr>
        <w:pStyle w:val="NoSpacing"/>
        <w:rPr>
          <w:rFonts w:ascii="Garamond" w:hAnsi="Garamond"/>
          <w:sz w:val="24"/>
          <w:szCs w:val="24"/>
        </w:rPr>
      </w:pPr>
      <w:r w:rsidRPr="005B6182">
        <w:rPr>
          <w:rFonts w:ascii="Garamond" w:eastAsia="Times New Roman" w:hAnsi="Garamond"/>
          <w:sz w:val="24"/>
          <w:szCs w:val="24"/>
        </w:rPr>
        <w:t>Metals Service Center Institute</w:t>
      </w:r>
    </w:p>
    <w:p w14:paraId="772142C0" w14:textId="17D66FEC" w:rsidR="002E0263" w:rsidRPr="005B6182" w:rsidRDefault="002E0263" w:rsidP="00046721">
      <w:pPr>
        <w:pStyle w:val="NoSpacing"/>
        <w:rPr>
          <w:rFonts w:ascii="Garamond" w:hAnsi="Garamond"/>
          <w:sz w:val="24"/>
          <w:szCs w:val="24"/>
        </w:rPr>
      </w:pPr>
      <w:r w:rsidRPr="005B6182">
        <w:rPr>
          <w:rFonts w:ascii="Garamond" w:hAnsi="Garamond"/>
          <w:sz w:val="24"/>
          <w:szCs w:val="24"/>
        </w:rPr>
        <w:t>NACS</w:t>
      </w:r>
    </w:p>
    <w:p w14:paraId="520AB503" w14:textId="1994B1D6" w:rsidR="002E0263" w:rsidRPr="005B6182" w:rsidRDefault="002E0263" w:rsidP="00046721">
      <w:pPr>
        <w:pStyle w:val="NoSpacing"/>
        <w:rPr>
          <w:rFonts w:ascii="Garamond" w:hAnsi="Garamond"/>
          <w:sz w:val="24"/>
          <w:szCs w:val="24"/>
        </w:rPr>
      </w:pPr>
      <w:r w:rsidRPr="005B6182">
        <w:rPr>
          <w:rFonts w:ascii="Garamond" w:hAnsi="Garamond"/>
          <w:sz w:val="24"/>
          <w:szCs w:val="24"/>
        </w:rPr>
        <w:t>NFIB</w:t>
      </w:r>
    </w:p>
    <w:p w14:paraId="787713CA" w14:textId="4078138D" w:rsidR="000B6901" w:rsidRPr="005B6182" w:rsidRDefault="000B6901" w:rsidP="00046721">
      <w:pPr>
        <w:pStyle w:val="NoSpacing"/>
        <w:rPr>
          <w:rFonts w:ascii="Garamond" w:hAnsi="Garamond"/>
          <w:sz w:val="24"/>
          <w:szCs w:val="24"/>
        </w:rPr>
      </w:pPr>
      <w:r w:rsidRPr="005B6182">
        <w:rPr>
          <w:rFonts w:ascii="Garamond" w:hAnsi="Garamond"/>
          <w:sz w:val="24"/>
          <w:szCs w:val="24"/>
        </w:rPr>
        <w:t>National Association of Manufacturers</w:t>
      </w:r>
    </w:p>
    <w:p w14:paraId="7FCF1844"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Association of Professional Employer Organizations</w:t>
      </w:r>
    </w:p>
    <w:p w14:paraId="46E2E349"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Association of Truckstop Operators</w:t>
      </w:r>
    </w:p>
    <w:p w14:paraId="093647A8"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Association of Wholesaler-Distributors</w:t>
      </w:r>
    </w:p>
    <w:p w14:paraId="0267AD3C"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Council of Chain Restaurants</w:t>
      </w:r>
    </w:p>
    <w:p w14:paraId="5E6D88EC"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Franchisee Association</w:t>
      </w:r>
    </w:p>
    <w:p w14:paraId="2B2AB36F"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Grocers Association</w:t>
      </w:r>
    </w:p>
    <w:p w14:paraId="203270CF"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Marine Distributors Association</w:t>
      </w:r>
    </w:p>
    <w:p w14:paraId="4A1E739D"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Ready Mixed Concrete Association</w:t>
      </w:r>
    </w:p>
    <w:p w14:paraId="0D4633A4"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Restaurant Association</w:t>
      </w:r>
    </w:p>
    <w:p w14:paraId="5937D9BE" w14:textId="6C02135E" w:rsidR="002E0263" w:rsidRPr="005B6182" w:rsidRDefault="002E0263" w:rsidP="00046721">
      <w:pPr>
        <w:pStyle w:val="NoSpacing"/>
        <w:rPr>
          <w:rFonts w:ascii="Garamond" w:hAnsi="Garamond"/>
          <w:sz w:val="24"/>
          <w:szCs w:val="24"/>
        </w:rPr>
      </w:pPr>
      <w:r w:rsidRPr="005B6182">
        <w:rPr>
          <w:rFonts w:ascii="Garamond" w:hAnsi="Garamond"/>
          <w:sz w:val="24"/>
          <w:szCs w:val="24"/>
        </w:rPr>
        <w:t>National Retail Federation</w:t>
      </w:r>
    </w:p>
    <w:p w14:paraId="26ADFF27" w14:textId="14CBC2FD" w:rsidR="00BF50ED" w:rsidRPr="005B6182" w:rsidRDefault="00163AFF" w:rsidP="00046721">
      <w:pPr>
        <w:pStyle w:val="NoSpacing"/>
        <w:rPr>
          <w:rFonts w:ascii="Garamond" w:hAnsi="Garamond"/>
          <w:sz w:val="24"/>
          <w:szCs w:val="24"/>
        </w:rPr>
      </w:pPr>
      <w:r w:rsidRPr="005B6182">
        <w:rPr>
          <w:rFonts w:ascii="Garamond" w:hAnsi="Garamond"/>
          <w:sz w:val="24"/>
          <w:szCs w:val="24"/>
        </w:rPr>
        <w:t>National Roofing Contractors Association</w:t>
      </w:r>
    </w:p>
    <w:p w14:paraId="4EA92C95"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National Small Business Association</w:t>
      </w:r>
    </w:p>
    <w:p w14:paraId="4B2032CF" w14:textId="77777777" w:rsidR="002E0263" w:rsidRPr="005B6182" w:rsidRDefault="002E0263" w:rsidP="00046721">
      <w:pPr>
        <w:pStyle w:val="NoSpacing"/>
        <w:rPr>
          <w:rFonts w:ascii="Garamond" w:hAnsi="Garamond" w:cs="Arial"/>
          <w:sz w:val="24"/>
          <w:szCs w:val="24"/>
        </w:rPr>
      </w:pPr>
      <w:r w:rsidRPr="005B6182">
        <w:rPr>
          <w:rFonts w:ascii="Garamond" w:hAnsi="Garamond" w:cs="Arial"/>
          <w:sz w:val="24"/>
          <w:szCs w:val="24"/>
        </w:rPr>
        <w:t>National Waste &amp; Recycling Association</w:t>
      </w:r>
    </w:p>
    <w:p w14:paraId="2D4A1182" w14:textId="556A0A4E" w:rsidR="002E0263" w:rsidRPr="005B6182" w:rsidRDefault="002E0263" w:rsidP="00046721">
      <w:pPr>
        <w:pStyle w:val="NoSpacing"/>
        <w:rPr>
          <w:rFonts w:ascii="Garamond" w:hAnsi="Garamond"/>
          <w:sz w:val="24"/>
          <w:szCs w:val="24"/>
        </w:rPr>
      </w:pPr>
      <w:r w:rsidRPr="005B6182">
        <w:rPr>
          <w:rFonts w:ascii="Garamond" w:hAnsi="Garamond"/>
          <w:sz w:val="24"/>
          <w:szCs w:val="24"/>
        </w:rPr>
        <w:t>Outdoor Power Equipment and Engine Service Association</w:t>
      </w:r>
    </w:p>
    <w:p w14:paraId="601A340A" w14:textId="4085C57F" w:rsidR="003910D2" w:rsidRPr="005B6182" w:rsidRDefault="003910D2" w:rsidP="00046721">
      <w:pPr>
        <w:pStyle w:val="NoSpacing"/>
        <w:rPr>
          <w:rFonts w:ascii="Garamond" w:hAnsi="Garamond"/>
          <w:sz w:val="24"/>
          <w:szCs w:val="24"/>
        </w:rPr>
      </w:pPr>
      <w:r w:rsidRPr="005B6182">
        <w:rPr>
          <w:rFonts w:ascii="Garamond" w:hAnsi="Garamond"/>
          <w:sz w:val="24"/>
          <w:szCs w:val="24"/>
        </w:rPr>
        <w:t>Petroleum Equipment Institute</w:t>
      </w:r>
    </w:p>
    <w:p w14:paraId="0D8E67B2"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Retail Packaging Association</w:t>
      </w:r>
      <w:r w:rsidRPr="005B6182">
        <w:rPr>
          <w:rFonts w:ascii="Garamond" w:hAnsi="Garamond"/>
          <w:sz w:val="24"/>
          <w:szCs w:val="24"/>
        </w:rPr>
        <w:br/>
        <w:t>Security Hardware Distributors Association</w:t>
      </w:r>
    </w:p>
    <w:p w14:paraId="2B2CC55F" w14:textId="77777777" w:rsidR="002E0263" w:rsidRPr="005B6182" w:rsidRDefault="002E0263" w:rsidP="00046721">
      <w:pPr>
        <w:pStyle w:val="NoSpacing"/>
        <w:rPr>
          <w:rFonts w:ascii="Garamond" w:hAnsi="Garamond" w:cs="Arial"/>
          <w:sz w:val="24"/>
          <w:szCs w:val="24"/>
        </w:rPr>
      </w:pPr>
      <w:r w:rsidRPr="005B6182">
        <w:rPr>
          <w:rFonts w:ascii="Garamond" w:hAnsi="Garamond" w:cs="Arial"/>
          <w:sz w:val="24"/>
          <w:szCs w:val="24"/>
        </w:rPr>
        <w:t>Small Business &amp; Entrepreneurship Council</w:t>
      </w:r>
    </w:p>
    <w:p w14:paraId="6F9C9FB5" w14:textId="1736FF14" w:rsidR="002E0263" w:rsidRPr="005B6182" w:rsidRDefault="002E0263" w:rsidP="00046721">
      <w:pPr>
        <w:pStyle w:val="NoSpacing"/>
        <w:rPr>
          <w:rFonts w:ascii="Garamond" w:hAnsi="Garamond"/>
          <w:sz w:val="24"/>
          <w:szCs w:val="24"/>
        </w:rPr>
      </w:pPr>
      <w:r w:rsidRPr="005B6182">
        <w:rPr>
          <w:rFonts w:ascii="Garamond" w:hAnsi="Garamond"/>
          <w:sz w:val="24"/>
          <w:szCs w:val="24"/>
        </w:rPr>
        <w:t>Society of Independent Gasoline Marketers of America</w:t>
      </w:r>
    </w:p>
    <w:p w14:paraId="33E46AA6" w14:textId="2D392D69" w:rsidR="006D2FC7" w:rsidRPr="005B6182" w:rsidRDefault="006D2FC7" w:rsidP="00046721">
      <w:pPr>
        <w:pStyle w:val="NoSpacing"/>
        <w:rPr>
          <w:rFonts w:ascii="Garamond" w:hAnsi="Garamond"/>
          <w:sz w:val="24"/>
          <w:szCs w:val="24"/>
        </w:rPr>
      </w:pPr>
      <w:r w:rsidRPr="005B6182">
        <w:rPr>
          <w:rFonts w:ascii="Garamond" w:hAnsi="Garamond"/>
          <w:sz w:val="24"/>
          <w:szCs w:val="24"/>
        </w:rPr>
        <w:t>Society for Human Resource Management</w:t>
      </w:r>
    </w:p>
    <w:p w14:paraId="637E54B3" w14:textId="4B5E2825" w:rsidR="009A5A54" w:rsidRPr="005B6182" w:rsidRDefault="009A5A54" w:rsidP="00046721">
      <w:pPr>
        <w:pStyle w:val="NoSpacing"/>
        <w:rPr>
          <w:rFonts w:ascii="Garamond" w:hAnsi="Garamond"/>
          <w:sz w:val="24"/>
          <w:szCs w:val="24"/>
        </w:rPr>
      </w:pPr>
      <w:r w:rsidRPr="005B6182">
        <w:rPr>
          <w:rFonts w:ascii="Garamond" w:hAnsi="Garamond"/>
          <w:sz w:val="24"/>
          <w:szCs w:val="24"/>
        </w:rPr>
        <w:t>Tile Roofing Industry Alliance</w:t>
      </w:r>
    </w:p>
    <w:p w14:paraId="66A7C68E" w14:textId="77777777" w:rsidR="002E0263" w:rsidRPr="005B6182" w:rsidRDefault="002E0263" w:rsidP="00046721">
      <w:pPr>
        <w:pStyle w:val="NoSpacing"/>
        <w:rPr>
          <w:rFonts w:ascii="Garamond" w:hAnsi="Garamond" w:cs="Arial"/>
          <w:sz w:val="24"/>
          <w:szCs w:val="24"/>
        </w:rPr>
      </w:pPr>
      <w:r w:rsidRPr="005B6182">
        <w:rPr>
          <w:rFonts w:ascii="Garamond" w:hAnsi="Garamond"/>
          <w:sz w:val="24"/>
          <w:szCs w:val="24"/>
        </w:rPr>
        <w:t>Truck Renting and Leasing Association</w:t>
      </w:r>
    </w:p>
    <w:p w14:paraId="4D7933B1" w14:textId="77777777" w:rsidR="002E0263" w:rsidRPr="005B6182" w:rsidRDefault="002E0263" w:rsidP="00046721">
      <w:pPr>
        <w:pStyle w:val="NoSpacing"/>
        <w:rPr>
          <w:rFonts w:ascii="Garamond" w:hAnsi="Garamond"/>
          <w:sz w:val="24"/>
          <w:szCs w:val="24"/>
        </w:rPr>
      </w:pPr>
      <w:r w:rsidRPr="005B6182">
        <w:rPr>
          <w:rFonts w:ascii="Garamond" w:hAnsi="Garamond" w:cs="Arial"/>
          <w:sz w:val="24"/>
          <w:szCs w:val="24"/>
        </w:rPr>
        <w:t>U.S. Chamber of Commerce</w:t>
      </w:r>
    </w:p>
    <w:p w14:paraId="3DC0DBAD"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Wholesale Florist and Florist Supplier Association</w:t>
      </w:r>
    </w:p>
    <w:p w14:paraId="2AB8558A" w14:textId="77777777" w:rsidR="002E0263" w:rsidRPr="005B6182" w:rsidRDefault="002E0263" w:rsidP="00046721">
      <w:pPr>
        <w:pStyle w:val="NoSpacing"/>
        <w:rPr>
          <w:rFonts w:ascii="Garamond" w:hAnsi="Garamond"/>
          <w:sz w:val="24"/>
          <w:szCs w:val="24"/>
        </w:rPr>
      </w:pPr>
      <w:r w:rsidRPr="005B6182">
        <w:rPr>
          <w:rFonts w:ascii="Garamond" w:hAnsi="Garamond"/>
          <w:sz w:val="24"/>
          <w:szCs w:val="24"/>
        </w:rPr>
        <w:t>Workplace Policy Institute</w:t>
      </w:r>
    </w:p>
    <w:p w14:paraId="5FE86310" w14:textId="669CF18C" w:rsidR="003574E2" w:rsidRPr="00046721" w:rsidRDefault="003574E2" w:rsidP="00046721">
      <w:pPr>
        <w:pStyle w:val="NoSpacing"/>
        <w:rPr>
          <w:rFonts w:ascii="Garamond" w:hAnsi="Garamond"/>
          <w:sz w:val="24"/>
          <w:szCs w:val="24"/>
        </w:rPr>
      </w:pPr>
    </w:p>
    <w:sectPr w:rsidR="003574E2" w:rsidRPr="00046721" w:rsidSect="00924367">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367"/>
    <w:rsid w:val="00000A1F"/>
    <w:rsid w:val="00031640"/>
    <w:rsid w:val="00046721"/>
    <w:rsid w:val="000B6901"/>
    <w:rsid w:val="000C4627"/>
    <w:rsid w:val="00133C93"/>
    <w:rsid w:val="00163AFF"/>
    <w:rsid w:val="002D4149"/>
    <w:rsid w:val="002E0263"/>
    <w:rsid w:val="003063ED"/>
    <w:rsid w:val="003574E2"/>
    <w:rsid w:val="003910D2"/>
    <w:rsid w:val="003A1E9A"/>
    <w:rsid w:val="003A3A94"/>
    <w:rsid w:val="003D0523"/>
    <w:rsid w:val="003F1553"/>
    <w:rsid w:val="00554AC2"/>
    <w:rsid w:val="005B6182"/>
    <w:rsid w:val="005B7E50"/>
    <w:rsid w:val="00642576"/>
    <w:rsid w:val="006603FC"/>
    <w:rsid w:val="00674D4E"/>
    <w:rsid w:val="006A2BC4"/>
    <w:rsid w:val="006C2236"/>
    <w:rsid w:val="006C75FA"/>
    <w:rsid w:val="006D2FC7"/>
    <w:rsid w:val="00702AD4"/>
    <w:rsid w:val="0076300C"/>
    <w:rsid w:val="00764E23"/>
    <w:rsid w:val="00800889"/>
    <w:rsid w:val="008570FB"/>
    <w:rsid w:val="008906BA"/>
    <w:rsid w:val="008D7735"/>
    <w:rsid w:val="008E21D5"/>
    <w:rsid w:val="009101A1"/>
    <w:rsid w:val="00924367"/>
    <w:rsid w:val="009342EA"/>
    <w:rsid w:val="00955A0E"/>
    <w:rsid w:val="009665DB"/>
    <w:rsid w:val="00985D43"/>
    <w:rsid w:val="009A5A54"/>
    <w:rsid w:val="009A6F55"/>
    <w:rsid w:val="009C310E"/>
    <w:rsid w:val="00A520CB"/>
    <w:rsid w:val="00A56F5F"/>
    <w:rsid w:val="00A87A45"/>
    <w:rsid w:val="00BC3586"/>
    <w:rsid w:val="00BD1ABB"/>
    <w:rsid w:val="00BF50ED"/>
    <w:rsid w:val="00DA2895"/>
    <w:rsid w:val="00DA4B36"/>
    <w:rsid w:val="00DF3DEC"/>
    <w:rsid w:val="00E33E1D"/>
    <w:rsid w:val="00E66D5F"/>
    <w:rsid w:val="00F10506"/>
    <w:rsid w:val="00FB63E1"/>
    <w:rsid w:val="00FC5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7B735"/>
  <w15:chartTrackingRefBased/>
  <w15:docId w15:val="{D92E89DA-8105-4688-B351-04EC5F326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63E1"/>
    <w:pPr>
      <w:spacing w:after="0" w:line="240" w:lineRule="auto"/>
    </w:pPr>
    <w:rPr>
      <w:rFonts w:ascii="Calibri" w:hAnsi="Calibri" w:cs="Calibri"/>
    </w:rPr>
  </w:style>
  <w:style w:type="paragraph" w:styleId="Heading1">
    <w:name w:val="heading 1"/>
    <w:basedOn w:val="Normal"/>
    <w:next w:val="Normal"/>
    <w:link w:val="Heading1Char"/>
    <w:uiPriority w:val="9"/>
    <w:qFormat/>
    <w:rsid w:val="00E66D5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cality">
    <w:name w:val="locality"/>
    <w:basedOn w:val="DefaultParagraphFont"/>
    <w:rsid w:val="00924367"/>
  </w:style>
  <w:style w:type="character" w:customStyle="1" w:styleId="state">
    <w:name w:val="state"/>
    <w:basedOn w:val="DefaultParagraphFont"/>
    <w:rsid w:val="00924367"/>
  </w:style>
  <w:style w:type="character" w:customStyle="1" w:styleId="postal-code">
    <w:name w:val="postal-code"/>
    <w:basedOn w:val="DefaultParagraphFont"/>
    <w:rsid w:val="00924367"/>
  </w:style>
  <w:style w:type="character" w:styleId="Strong">
    <w:name w:val="Strong"/>
    <w:basedOn w:val="DefaultParagraphFont"/>
    <w:uiPriority w:val="22"/>
    <w:qFormat/>
    <w:rsid w:val="00924367"/>
    <w:rPr>
      <w:b/>
      <w:bCs/>
    </w:rPr>
  </w:style>
  <w:style w:type="paragraph" w:styleId="NoSpacing">
    <w:name w:val="No Spacing"/>
    <w:uiPriority w:val="1"/>
    <w:qFormat/>
    <w:rsid w:val="00924367"/>
    <w:pPr>
      <w:spacing w:after="0" w:line="240" w:lineRule="auto"/>
    </w:pPr>
  </w:style>
  <w:style w:type="paragraph" w:customStyle="1" w:styleId="Default">
    <w:name w:val="Default"/>
    <w:rsid w:val="00924367"/>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764E23"/>
    <w:pPr>
      <w:spacing w:before="100" w:beforeAutospacing="1" w:after="100" w:afterAutospacing="1"/>
    </w:pPr>
  </w:style>
  <w:style w:type="character" w:customStyle="1" w:styleId="Heading1Char">
    <w:name w:val="Heading 1 Char"/>
    <w:basedOn w:val="DefaultParagraphFont"/>
    <w:link w:val="Heading1"/>
    <w:uiPriority w:val="9"/>
    <w:rsid w:val="00E66D5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4503">
      <w:bodyDiv w:val="1"/>
      <w:marLeft w:val="0"/>
      <w:marRight w:val="0"/>
      <w:marTop w:val="0"/>
      <w:marBottom w:val="0"/>
      <w:divBdr>
        <w:top w:val="none" w:sz="0" w:space="0" w:color="auto"/>
        <w:left w:val="none" w:sz="0" w:space="0" w:color="auto"/>
        <w:bottom w:val="none" w:sz="0" w:space="0" w:color="auto"/>
        <w:right w:val="none" w:sz="0" w:space="0" w:color="auto"/>
      </w:divBdr>
    </w:div>
    <w:div w:id="239412570">
      <w:bodyDiv w:val="1"/>
      <w:marLeft w:val="0"/>
      <w:marRight w:val="0"/>
      <w:marTop w:val="0"/>
      <w:marBottom w:val="0"/>
      <w:divBdr>
        <w:top w:val="none" w:sz="0" w:space="0" w:color="auto"/>
        <w:left w:val="none" w:sz="0" w:space="0" w:color="auto"/>
        <w:bottom w:val="none" w:sz="0" w:space="0" w:color="auto"/>
        <w:right w:val="none" w:sz="0" w:space="0" w:color="auto"/>
      </w:divBdr>
    </w:div>
    <w:div w:id="363135456">
      <w:bodyDiv w:val="1"/>
      <w:marLeft w:val="0"/>
      <w:marRight w:val="0"/>
      <w:marTop w:val="0"/>
      <w:marBottom w:val="0"/>
      <w:divBdr>
        <w:top w:val="none" w:sz="0" w:space="0" w:color="auto"/>
        <w:left w:val="none" w:sz="0" w:space="0" w:color="auto"/>
        <w:bottom w:val="none" w:sz="0" w:space="0" w:color="auto"/>
        <w:right w:val="none" w:sz="0" w:space="0" w:color="auto"/>
      </w:divBdr>
    </w:div>
    <w:div w:id="438574936">
      <w:bodyDiv w:val="1"/>
      <w:marLeft w:val="0"/>
      <w:marRight w:val="0"/>
      <w:marTop w:val="0"/>
      <w:marBottom w:val="0"/>
      <w:divBdr>
        <w:top w:val="none" w:sz="0" w:space="0" w:color="auto"/>
        <w:left w:val="none" w:sz="0" w:space="0" w:color="auto"/>
        <w:bottom w:val="none" w:sz="0" w:space="0" w:color="auto"/>
        <w:right w:val="none" w:sz="0" w:space="0" w:color="auto"/>
      </w:divBdr>
    </w:div>
    <w:div w:id="601962034">
      <w:bodyDiv w:val="1"/>
      <w:marLeft w:val="0"/>
      <w:marRight w:val="0"/>
      <w:marTop w:val="0"/>
      <w:marBottom w:val="0"/>
      <w:divBdr>
        <w:top w:val="none" w:sz="0" w:space="0" w:color="auto"/>
        <w:left w:val="none" w:sz="0" w:space="0" w:color="auto"/>
        <w:bottom w:val="none" w:sz="0" w:space="0" w:color="auto"/>
        <w:right w:val="none" w:sz="0" w:space="0" w:color="auto"/>
      </w:divBdr>
    </w:div>
    <w:div w:id="670450579">
      <w:bodyDiv w:val="1"/>
      <w:marLeft w:val="0"/>
      <w:marRight w:val="0"/>
      <w:marTop w:val="0"/>
      <w:marBottom w:val="0"/>
      <w:divBdr>
        <w:top w:val="none" w:sz="0" w:space="0" w:color="auto"/>
        <w:left w:val="none" w:sz="0" w:space="0" w:color="auto"/>
        <w:bottom w:val="none" w:sz="0" w:space="0" w:color="auto"/>
        <w:right w:val="none" w:sz="0" w:space="0" w:color="auto"/>
      </w:divBdr>
    </w:div>
    <w:div w:id="745341277">
      <w:bodyDiv w:val="1"/>
      <w:marLeft w:val="0"/>
      <w:marRight w:val="0"/>
      <w:marTop w:val="0"/>
      <w:marBottom w:val="0"/>
      <w:divBdr>
        <w:top w:val="none" w:sz="0" w:space="0" w:color="auto"/>
        <w:left w:val="none" w:sz="0" w:space="0" w:color="auto"/>
        <w:bottom w:val="none" w:sz="0" w:space="0" w:color="auto"/>
        <w:right w:val="none" w:sz="0" w:space="0" w:color="auto"/>
      </w:divBdr>
    </w:div>
    <w:div w:id="1080637224">
      <w:bodyDiv w:val="1"/>
      <w:marLeft w:val="0"/>
      <w:marRight w:val="0"/>
      <w:marTop w:val="0"/>
      <w:marBottom w:val="0"/>
      <w:divBdr>
        <w:top w:val="none" w:sz="0" w:space="0" w:color="auto"/>
        <w:left w:val="none" w:sz="0" w:space="0" w:color="auto"/>
        <w:bottom w:val="none" w:sz="0" w:space="0" w:color="auto"/>
        <w:right w:val="none" w:sz="0" w:space="0" w:color="auto"/>
      </w:divBdr>
    </w:div>
    <w:div w:id="1259025651">
      <w:bodyDiv w:val="1"/>
      <w:marLeft w:val="0"/>
      <w:marRight w:val="0"/>
      <w:marTop w:val="0"/>
      <w:marBottom w:val="0"/>
      <w:divBdr>
        <w:top w:val="none" w:sz="0" w:space="0" w:color="auto"/>
        <w:left w:val="none" w:sz="0" w:space="0" w:color="auto"/>
        <w:bottom w:val="none" w:sz="0" w:space="0" w:color="auto"/>
        <w:right w:val="none" w:sz="0" w:space="0" w:color="auto"/>
      </w:divBdr>
    </w:div>
    <w:div w:id="1411004966">
      <w:bodyDiv w:val="1"/>
      <w:marLeft w:val="0"/>
      <w:marRight w:val="0"/>
      <w:marTop w:val="0"/>
      <w:marBottom w:val="0"/>
      <w:divBdr>
        <w:top w:val="none" w:sz="0" w:space="0" w:color="auto"/>
        <w:left w:val="none" w:sz="0" w:space="0" w:color="auto"/>
        <w:bottom w:val="none" w:sz="0" w:space="0" w:color="auto"/>
        <w:right w:val="none" w:sz="0" w:space="0" w:color="auto"/>
      </w:divBdr>
    </w:div>
    <w:div w:id="1442609381">
      <w:bodyDiv w:val="1"/>
      <w:marLeft w:val="0"/>
      <w:marRight w:val="0"/>
      <w:marTop w:val="0"/>
      <w:marBottom w:val="0"/>
      <w:divBdr>
        <w:top w:val="none" w:sz="0" w:space="0" w:color="auto"/>
        <w:left w:val="none" w:sz="0" w:space="0" w:color="auto"/>
        <w:bottom w:val="none" w:sz="0" w:space="0" w:color="auto"/>
        <w:right w:val="none" w:sz="0" w:space="0" w:color="auto"/>
      </w:divBdr>
    </w:div>
    <w:div w:id="15299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10399</TotalTime>
  <Pages>1</Pages>
  <Words>641</Words>
  <Characters>3656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Layman</dc:creator>
  <cp:keywords/>
  <dc:description/>
  <cp:lastModifiedBy>Michael Layman</cp:lastModifiedBy>
  <cp:revision>52</cp:revision>
  <dcterms:created xsi:type="dcterms:W3CDTF">2021-04-22T15:07:00Z</dcterms:created>
  <dcterms:modified xsi:type="dcterms:W3CDTF">2021-05-05T17:33:00Z</dcterms:modified>
</cp:coreProperties>
</file>